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FFA" w:rsidRDefault="00570FFA" w:rsidP="000537CA">
      <w:pPr>
        <w:widowControl w:val="0"/>
        <w:jc w:val="center"/>
        <w:rPr>
          <w:b/>
          <w:snapToGrid w:val="0"/>
          <w:sz w:val="28"/>
        </w:rPr>
      </w:pPr>
      <w:r>
        <w:rPr>
          <w:b/>
          <w:snapToGrid w:val="0"/>
          <w:sz w:val="28"/>
        </w:rPr>
        <w:t>PIANO DI LAVORO DIDATTICO PREVENTIVO DI</w:t>
      </w:r>
    </w:p>
    <w:p w:rsidR="00570FFA" w:rsidRDefault="00570FFA" w:rsidP="000537CA">
      <w:pPr>
        <w:widowControl w:val="0"/>
        <w:jc w:val="center"/>
        <w:rPr>
          <w:b/>
          <w:snapToGrid w:val="0"/>
          <w:sz w:val="28"/>
        </w:rPr>
      </w:pPr>
      <w:r>
        <w:rPr>
          <w:b/>
          <w:snapToGrid w:val="0"/>
          <w:sz w:val="28"/>
        </w:rPr>
        <w:t>LINGUA E CIVILTA' INGLESE (1° lingua)</w:t>
      </w:r>
    </w:p>
    <w:p w:rsidR="00570FFA" w:rsidRDefault="00570FFA" w:rsidP="000537CA">
      <w:pPr>
        <w:pStyle w:val="Heading2"/>
        <w:rPr>
          <w:b/>
        </w:rPr>
      </w:pPr>
    </w:p>
    <w:p w:rsidR="00570FFA" w:rsidRDefault="00570FFA" w:rsidP="000537CA">
      <w:pPr>
        <w:pStyle w:val="Heading2"/>
        <w:rPr>
          <w:b/>
        </w:rPr>
      </w:pPr>
      <w:r>
        <w:rPr>
          <w:b/>
        </w:rPr>
        <w:t>Classe V  X - Indirizzo  Linguistico</w:t>
      </w:r>
    </w:p>
    <w:p w:rsidR="00570FFA" w:rsidRDefault="00570FFA" w:rsidP="000537CA">
      <w:pPr>
        <w:widowControl w:val="0"/>
        <w:rPr>
          <w:b/>
          <w:snapToGrid w:val="0"/>
          <w:sz w:val="24"/>
        </w:rPr>
      </w:pPr>
      <w:r>
        <w:rPr>
          <w:b/>
          <w:snapToGrid w:val="0"/>
          <w:sz w:val="24"/>
        </w:rPr>
        <w:t>Insegnante: prof.ssa Cinzia Occari                                                                      a.s. 2010/2011</w:t>
      </w:r>
    </w:p>
    <w:p w:rsidR="00570FFA" w:rsidRDefault="00570FFA" w:rsidP="000537CA">
      <w:pPr>
        <w:widowControl w:val="0"/>
        <w:rPr>
          <w:snapToGrid w:val="0"/>
          <w:sz w:val="24"/>
        </w:rPr>
      </w:pPr>
    </w:p>
    <w:p w:rsidR="00570FFA" w:rsidRPr="00A05DC2" w:rsidRDefault="00570FFA" w:rsidP="000537CA">
      <w:pPr>
        <w:pStyle w:val="Heading3"/>
        <w:jc w:val="both"/>
        <w:rPr>
          <w:b/>
        </w:rPr>
      </w:pPr>
      <w:r w:rsidRPr="00A05DC2">
        <w:rPr>
          <w:b/>
        </w:rPr>
        <w:t>SITUAZIONE DI PARTENZA</w:t>
      </w:r>
    </w:p>
    <w:p w:rsidR="00570FFA" w:rsidRDefault="00570FFA" w:rsidP="000537CA">
      <w:pPr>
        <w:widowControl w:val="0"/>
        <w:jc w:val="both"/>
        <w:rPr>
          <w:snapToGrid w:val="0"/>
          <w:sz w:val="24"/>
        </w:rPr>
      </w:pPr>
      <w:r>
        <w:rPr>
          <w:snapToGrid w:val="0"/>
          <w:sz w:val="24"/>
        </w:rPr>
        <w:t>L' interesse per la disciplina è generalmente positivo mentre si richiede una maggiore partecipazione all' attività didattica. Si evidenzia il permanere di livelli di competenza linguistico comunicativa disomogenei, in particolare nelle abilità orali di comprensione e produzione. Positivo e regolare lo svolgimento dei compiti per casa per quasi tutti gli studenti.</w:t>
      </w:r>
    </w:p>
    <w:p w:rsidR="00570FFA" w:rsidRDefault="00570FFA" w:rsidP="000537CA">
      <w:pPr>
        <w:pStyle w:val="Heading3"/>
        <w:jc w:val="both"/>
        <w:rPr>
          <w:b/>
        </w:rPr>
      </w:pPr>
    </w:p>
    <w:p w:rsidR="00570FFA" w:rsidRDefault="00570FFA" w:rsidP="000537CA">
      <w:pPr>
        <w:pStyle w:val="Heading3"/>
        <w:jc w:val="both"/>
        <w:rPr>
          <w:b/>
        </w:rPr>
      </w:pPr>
      <w:r>
        <w:rPr>
          <w:b/>
        </w:rPr>
        <w:t>OBIETTIVI TRANSDISCIPLINARI</w:t>
      </w:r>
    </w:p>
    <w:p w:rsidR="00570FFA" w:rsidRDefault="00570FFA" w:rsidP="000537CA">
      <w:pPr>
        <w:widowControl w:val="0"/>
        <w:jc w:val="both"/>
        <w:rPr>
          <w:snapToGrid w:val="0"/>
          <w:sz w:val="24"/>
        </w:rPr>
      </w:pPr>
      <w:r>
        <w:rPr>
          <w:snapToGrid w:val="0"/>
          <w:sz w:val="24"/>
        </w:rPr>
        <w:t xml:space="preserve">Relativamente agli obiettivi socio-relazionali e cognitivi ci si atterrà a quanto concordato collegialmente in sede di Consiglio di Classe, come risulta dal verbale di programmazione di Settembre. La programmazione didattica mirerà soprattutto al conseguimento dei seguenti obiettivi che si pongono in linea di continuità con quelli già raggiunti, rispetto ai quali si caratterizzano per  i livelli di maggiore complessità e di più ampia articolazione. </w:t>
      </w:r>
    </w:p>
    <w:p w:rsidR="00570FFA" w:rsidRDefault="00570FFA" w:rsidP="000537CA">
      <w:pPr>
        <w:pStyle w:val="Heading4"/>
        <w:jc w:val="both"/>
      </w:pPr>
    </w:p>
    <w:p w:rsidR="00570FFA" w:rsidRPr="00682FF8" w:rsidRDefault="00570FFA" w:rsidP="000537CA">
      <w:pPr>
        <w:pStyle w:val="Heading4"/>
        <w:jc w:val="both"/>
        <w:rPr>
          <w:b/>
        </w:rPr>
      </w:pPr>
      <w:r w:rsidRPr="00682FF8">
        <w:rPr>
          <w:b/>
        </w:rPr>
        <w:t>OBIETTIVI DISCIPLINARI SPECIFICI</w:t>
      </w:r>
    </w:p>
    <w:p w:rsidR="00570FFA" w:rsidRDefault="00570FFA" w:rsidP="000537CA">
      <w:pPr>
        <w:widowControl w:val="0"/>
        <w:jc w:val="both"/>
        <w:rPr>
          <w:snapToGrid w:val="0"/>
          <w:sz w:val="24"/>
        </w:rPr>
      </w:pPr>
      <w:r>
        <w:rPr>
          <w:snapToGrid w:val="0"/>
          <w:sz w:val="24"/>
        </w:rPr>
        <w:t>L' obiettivo generale dell' insegnamento/apprendimento della lingua straniera è quello di fornire gli strumenti linguistici e di conoscenza socio-culturale che consentano ai discenti di esprimersi in modo adeguato al contesto. Tale finalità si articola nei seguenti obiettivi di apprendimento:</w:t>
      </w:r>
    </w:p>
    <w:p w:rsidR="00570FFA" w:rsidRDefault="00570FFA" w:rsidP="000537CA">
      <w:pPr>
        <w:jc w:val="both"/>
        <w:outlineLvl w:val="0"/>
        <w:rPr>
          <w:sz w:val="24"/>
        </w:rPr>
      </w:pPr>
      <w:r>
        <w:rPr>
          <w:sz w:val="24"/>
          <w:u w:val="single"/>
        </w:rPr>
        <w:t>AMBITO LINGUISTICO:</w:t>
      </w:r>
    </w:p>
    <w:p w:rsidR="00570FFA" w:rsidRDefault="00570FFA" w:rsidP="000537CA">
      <w:pPr>
        <w:jc w:val="both"/>
        <w:rPr>
          <w:sz w:val="24"/>
        </w:rPr>
      </w:pPr>
      <w:r>
        <w:rPr>
          <w:sz w:val="24"/>
        </w:rPr>
        <w:t xml:space="preserve">-  acquisire una discreta competenza comunicativa attraverso lo sviluppo e l'  integrazione delle  </w:t>
      </w:r>
    </w:p>
    <w:p w:rsidR="00570FFA" w:rsidRDefault="00570FFA" w:rsidP="000537CA">
      <w:pPr>
        <w:jc w:val="both"/>
        <w:rPr>
          <w:sz w:val="24"/>
        </w:rPr>
      </w:pPr>
      <w:r>
        <w:rPr>
          <w:sz w:val="24"/>
        </w:rPr>
        <w:t xml:space="preserve">   quattro abilità linguistiche;</w:t>
      </w:r>
    </w:p>
    <w:p w:rsidR="00570FFA" w:rsidRDefault="00570FFA" w:rsidP="000537CA">
      <w:pPr>
        <w:jc w:val="both"/>
        <w:rPr>
          <w:sz w:val="24"/>
        </w:rPr>
      </w:pPr>
      <w:r>
        <w:rPr>
          <w:sz w:val="24"/>
        </w:rPr>
        <w:t>- ampliare le proprie conoscenze lessicali, riferite in modo particolare   all' ambito letterario e   alla produzione scritta di materiali quali giornali quotidiani e   periodici, saggi critici, testi autentici.</w:t>
      </w:r>
    </w:p>
    <w:p w:rsidR="00570FFA" w:rsidRDefault="00570FFA" w:rsidP="000537CA">
      <w:pPr>
        <w:jc w:val="both"/>
        <w:outlineLvl w:val="0"/>
        <w:rPr>
          <w:sz w:val="24"/>
          <w:u w:val="single"/>
        </w:rPr>
      </w:pPr>
      <w:r>
        <w:rPr>
          <w:sz w:val="24"/>
          <w:u w:val="single"/>
        </w:rPr>
        <w:t>AMBITO CULTURALE:</w:t>
      </w:r>
    </w:p>
    <w:p w:rsidR="00570FFA" w:rsidRDefault="00570FFA" w:rsidP="000537CA">
      <w:pPr>
        <w:numPr>
          <w:ilvl w:val="0"/>
          <w:numId w:val="1"/>
        </w:numPr>
        <w:jc w:val="both"/>
        <w:rPr>
          <w:sz w:val="24"/>
        </w:rPr>
      </w:pPr>
      <w:r>
        <w:rPr>
          <w:sz w:val="24"/>
        </w:rPr>
        <w:t>individuare i generi testuali funzionali alla comunicazione nei principali ambiti culturali, con particolare riferimento al linguaggio letterario;</w:t>
      </w:r>
    </w:p>
    <w:p w:rsidR="00570FFA" w:rsidRDefault="00570FFA" w:rsidP="000537CA">
      <w:pPr>
        <w:numPr>
          <w:ilvl w:val="0"/>
          <w:numId w:val="1"/>
        </w:numPr>
        <w:jc w:val="both"/>
        <w:rPr>
          <w:sz w:val="24"/>
        </w:rPr>
      </w:pPr>
      <w:r>
        <w:rPr>
          <w:sz w:val="24"/>
        </w:rPr>
        <w:t>comprendere ed interpretare testi letterari, analizzandoli e collocandoli nel contesto  storico-culturale, in un' ottica comparativa con analoghe esperienze di lettura su testi   italiani e di altre letterature moderne e classiche;</w:t>
      </w:r>
    </w:p>
    <w:p w:rsidR="00570FFA" w:rsidRDefault="00570FFA" w:rsidP="000537CA">
      <w:pPr>
        <w:numPr>
          <w:ilvl w:val="0"/>
          <w:numId w:val="1"/>
        </w:numPr>
        <w:jc w:val="both"/>
        <w:rPr>
          <w:sz w:val="24"/>
        </w:rPr>
      </w:pPr>
      <w:r>
        <w:rPr>
          <w:sz w:val="24"/>
        </w:rPr>
        <w:t>individuare le linee generali di evoluzione del sistema letterario straniero, dai  periodi di maggiore formalizzazione all' epoca contemporanea;</w:t>
      </w:r>
    </w:p>
    <w:p w:rsidR="00570FFA" w:rsidRDefault="00570FFA" w:rsidP="000537CA">
      <w:pPr>
        <w:numPr>
          <w:ilvl w:val="0"/>
          <w:numId w:val="1"/>
        </w:numPr>
        <w:jc w:val="both"/>
        <w:rPr>
          <w:sz w:val="24"/>
        </w:rPr>
      </w:pPr>
      <w:r>
        <w:rPr>
          <w:sz w:val="24"/>
        </w:rPr>
        <w:t>trasporre in italiano una varietà di testi di lingua inglese, con attenzione al contenuto   comunicativo e agli aspetti linguistici.</w:t>
      </w:r>
    </w:p>
    <w:p w:rsidR="00570FFA" w:rsidRDefault="00570FFA" w:rsidP="000537CA">
      <w:pPr>
        <w:numPr>
          <w:ilvl w:val="0"/>
          <w:numId w:val="2"/>
        </w:numPr>
        <w:jc w:val="both"/>
        <w:rPr>
          <w:sz w:val="24"/>
        </w:rPr>
      </w:pPr>
      <w:r>
        <w:rPr>
          <w:sz w:val="24"/>
        </w:rPr>
        <w:t xml:space="preserve">individuare in un' ottica comparativa, l' apporto culturale specifico implicito nella lingua straniera, arrivando alla conoscenza di alcuni aspetti significativi della cultura straniera, collegabili all' esperienza personale degli studenti. </w:t>
      </w:r>
    </w:p>
    <w:p w:rsidR="00570FFA" w:rsidRDefault="00570FFA" w:rsidP="000537CA">
      <w:pPr>
        <w:widowControl w:val="0"/>
        <w:jc w:val="both"/>
        <w:rPr>
          <w:snapToGrid w:val="0"/>
          <w:sz w:val="24"/>
        </w:rPr>
      </w:pPr>
      <w:r>
        <w:rPr>
          <w:snapToGrid w:val="0"/>
          <w:sz w:val="24"/>
        </w:rPr>
        <w:t xml:space="preserve">Purtuttavia il ritmo di apprendimento della classe potrà incidere e far variare la quantità di lavoro proposta. </w:t>
      </w:r>
    </w:p>
    <w:p w:rsidR="00570FFA" w:rsidRDefault="00570FFA" w:rsidP="000537CA">
      <w:pPr>
        <w:jc w:val="both"/>
        <w:outlineLvl w:val="0"/>
        <w:rPr>
          <w:b/>
          <w:sz w:val="24"/>
        </w:rPr>
      </w:pPr>
    </w:p>
    <w:p w:rsidR="00570FFA" w:rsidRDefault="00570FFA" w:rsidP="000537CA">
      <w:pPr>
        <w:jc w:val="both"/>
        <w:outlineLvl w:val="0"/>
        <w:rPr>
          <w:b/>
          <w:sz w:val="24"/>
        </w:rPr>
      </w:pPr>
      <w:r>
        <w:rPr>
          <w:b/>
          <w:sz w:val="24"/>
        </w:rPr>
        <w:t>CONTENUTI E METODOLOGIA</w:t>
      </w:r>
    </w:p>
    <w:p w:rsidR="00570FFA" w:rsidRDefault="00570FFA" w:rsidP="000537CA">
      <w:pPr>
        <w:jc w:val="both"/>
        <w:rPr>
          <w:sz w:val="24"/>
        </w:rPr>
      </w:pPr>
      <w:r>
        <w:rPr>
          <w:sz w:val="24"/>
        </w:rPr>
        <w:t xml:space="preserve">La </w:t>
      </w:r>
      <w:r>
        <w:rPr>
          <w:b/>
          <w:sz w:val="24"/>
        </w:rPr>
        <w:t>scelta  dei testi</w:t>
      </w:r>
      <w:r>
        <w:rPr>
          <w:sz w:val="24"/>
        </w:rPr>
        <w:t xml:space="preserve"> sarà effettuata in base alle seguenti </w:t>
      </w:r>
      <w:r>
        <w:rPr>
          <w:b/>
          <w:sz w:val="24"/>
        </w:rPr>
        <w:t>caratteristiche</w:t>
      </w:r>
      <w:r>
        <w:rPr>
          <w:sz w:val="24"/>
        </w:rPr>
        <w:t>:</w:t>
      </w:r>
    </w:p>
    <w:p w:rsidR="00570FFA" w:rsidRDefault="00570FFA" w:rsidP="000537CA">
      <w:pPr>
        <w:numPr>
          <w:ilvl w:val="0"/>
          <w:numId w:val="1"/>
        </w:numPr>
        <w:jc w:val="both"/>
        <w:rPr>
          <w:sz w:val="24"/>
        </w:rPr>
      </w:pPr>
      <w:r>
        <w:rPr>
          <w:sz w:val="24"/>
        </w:rPr>
        <w:t>afferenti al percorso interdisciplinare scelto dal C.d.C;</w:t>
      </w:r>
    </w:p>
    <w:p w:rsidR="00570FFA" w:rsidRDefault="00570FFA" w:rsidP="000537CA">
      <w:pPr>
        <w:numPr>
          <w:ilvl w:val="0"/>
          <w:numId w:val="1"/>
        </w:numPr>
        <w:jc w:val="both"/>
        <w:rPr>
          <w:sz w:val="24"/>
        </w:rPr>
      </w:pPr>
      <w:r>
        <w:rPr>
          <w:sz w:val="24"/>
        </w:rPr>
        <w:t>motivanti anche dal punto di vista degli interessi degli studenti;</w:t>
      </w:r>
    </w:p>
    <w:p w:rsidR="00570FFA" w:rsidRDefault="00570FFA" w:rsidP="000537CA">
      <w:pPr>
        <w:numPr>
          <w:ilvl w:val="0"/>
          <w:numId w:val="1"/>
        </w:numPr>
        <w:jc w:val="both"/>
        <w:rPr>
          <w:sz w:val="24"/>
        </w:rPr>
      </w:pPr>
      <w:r>
        <w:rPr>
          <w:sz w:val="24"/>
        </w:rPr>
        <w:t xml:space="preserve">inseriti organicamente nel complesso delle conoscenze derivanti dallo studio di altre discipline, in particolare quelle storico filosofiche e letterarie; </w:t>
      </w:r>
    </w:p>
    <w:p w:rsidR="00570FFA" w:rsidRDefault="00570FFA" w:rsidP="000537CA">
      <w:pPr>
        <w:numPr>
          <w:ilvl w:val="0"/>
          <w:numId w:val="1"/>
        </w:numPr>
        <w:jc w:val="both"/>
        <w:rPr>
          <w:sz w:val="24"/>
        </w:rPr>
      </w:pPr>
      <w:r>
        <w:rPr>
          <w:sz w:val="24"/>
        </w:rPr>
        <w:t>ancorati alle linee di sviluppo storico-sociale della letteratura e della cultura italiana   e straniera.</w:t>
      </w:r>
    </w:p>
    <w:p w:rsidR="00570FFA" w:rsidRDefault="00570FFA" w:rsidP="000537CA">
      <w:pPr>
        <w:jc w:val="both"/>
        <w:rPr>
          <w:sz w:val="24"/>
        </w:rPr>
      </w:pPr>
      <w:r>
        <w:rPr>
          <w:sz w:val="24"/>
        </w:rPr>
        <w:t xml:space="preserve">In base a queste considerazioni, la programmazione verterà sui seguenti </w:t>
      </w:r>
      <w:r>
        <w:rPr>
          <w:b/>
          <w:sz w:val="24"/>
        </w:rPr>
        <w:t>contenuti</w:t>
      </w:r>
      <w:r>
        <w:rPr>
          <w:sz w:val="24"/>
        </w:rPr>
        <w:t>:</w:t>
      </w:r>
    </w:p>
    <w:p w:rsidR="00570FFA" w:rsidRDefault="00570FFA" w:rsidP="000537CA">
      <w:pPr>
        <w:widowControl w:val="0"/>
        <w:numPr>
          <w:ilvl w:val="0"/>
          <w:numId w:val="3"/>
        </w:numPr>
        <w:jc w:val="both"/>
        <w:rPr>
          <w:snapToGrid w:val="0"/>
          <w:sz w:val="24"/>
        </w:rPr>
      </w:pPr>
      <w:r>
        <w:rPr>
          <w:snapToGrid w:val="0"/>
          <w:sz w:val="24"/>
        </w:rPr>
        <w:t>studio dei generi letterari ed esemplificazioni con riferimento ad estratti di opere della    letteratura inglese, al loro autore, al periodo storico e alla produzione critica prodotta sull’ opera;</w:t>
      </w:r>
    </w:p>
    <w:p w:rsidR="00570FFA" w:rsidRDefault="00570FFA" w:rsidP="000537CA">
      <w:pPr>
        <w:widowControl w:val="0"/>
        <w:numPr>
          <w:ilvl w:val="0"/>
          <w:numId w:val="3"/>
        </w:numPr>
        <w:jc w:val="both"/>
        <w:rPr>
          <w:snapToGrid w:val="0"/>
          <w:sz w:val="24"/>
        </w:rPr>
      </w:pPr>
      <w:r>
        <w:rPr>
          <w:snapToGrid w:val="0"/>
          <w:sz w:val="24"/>
        </w:rPr>
        <w:t xml:space="preserve">lettura, comprensione ed analisi di brani scelti appartenenti a diversi  generi letterari (prosa, poesia e teatro) in relazione ai percorsi interdisciplinari in individuati dal C.d.c. relativi al </w:t>
      </w:r>
      <w:r>
        <w:rPr>
          <w:b/>
          <w:snapToGrid w:val="0"/>
          <w:sz w:val="24"/>
        </w:rPr>
        <w:t xml:space="preserve">tema </w:t>
      </w:r>
      <w:r w:rsidRPr="005E75C1">
        <w:rPr>
          <w:b/>
          <w:snapToGrid w:val="0"/>
          <w:sz w:val="24"/>
        </w:rPr>
        <w:t xml:space="preserve"> </w:t>
      </w:r>
      <w:r>
        <w:rPr>
          <w:b/>
          <w:i/>
          <w:snapToGrid w:val="0"/>
          <w:sz w:val="24"/>
        </w:rPr>
        <w:t>Arte e Società</w:t>
      </w:r>
      <w:r>
        <w:rPr>
          <w:i/>
          <w:snapToGrid w:val="0"/>
          <w:sz w:val="24"/>
        </w:rPr>
        <w:t>,</w:t>
      </w:r>
      <w:r>
        <w:rPr>
          <w:snapToGrid w:val="0"/>
          <w:sz w:val="24"/>
        </w:rPr>
        <w:t xml:space="preserve"> che verrà affrontato nell’ ambito disciplinare attraverso autori inglese e americani.</w:t>
      </w:r>
    </w:p>
    <w:p w:rsidR="00570FFA" w:rsidRDefault="00570FFA" w:rsidP="000537CA">
      <w:pPr>
        <w:widowControl w:val="0"/>
        <w:jc w:val="both"/>
        <w:rPr>
          <w:snapToGrid w:val="0"/>
          <w:sz w:val="24"/>
        </w:rPr>
      </w:pPr>
      <w:r>
        <w:rPr>
          <w:snapToGrid w:val="0"/>
          <w:sz w:val="24"/>
        </w:rPr>
        <w:t xml:space="preserve">Il </w:t>
      </w:r>
      <w:r>
        <w:rPr>
          <w:b/>
          <w:sz w:val="24"/>
        </w:rPr>
        <w:t xml:space="preserve">programma sarà </w:t>
      </w:r>
      <w:r>
        <w:rPr>
          <w:b/>
          <w:snapToGrid w:val="0"/>
          <w:sz w:val="24"/>
        </w:rPr>
        <w:t>articolato secondo i seguento snodi cronologici</w:t>
      </w:r>
      <w:r>
        <w:rPr>
          <w:snapToGrid w:val="0"/>
          <w:sz w:val="24"/>
        </w:rPr>
        <w:t>: a) il periodo Romantico (la voce dei poeti: Blake, Wordsworth, Coleridge, Shelley e Keats) ; b) l’ epoca vittoriana ed edoardiana (da Charles Dickens a Oscar Wilde); c) il Novecento (poesia: the War Poets, la poesia modernista – T.S. Eliot; prosa: il romanzo modernista di Virginia Woolf, il romanzo distopico di George Orwell; teatro: Samuel Beckett e il Teatro dell’ Assurdo).</w:t>
      </w:r>
    </w:p>
    <w:p w:rsidR="00570FFA" w:rsidRDefault="00570FFA" w:rsidP="000537CA">
      <w:pPr>
        <w:jc w:val="both"/>
        <w:rPr>
          <w:sz w:val="24"/>
        </w:rPr>
      </w:pPr>
    </w:p>
    <w:p w:rsidR="00570FFA" w:rsidRDefault="00570FFA" w:rsidP="000537CA">
      <w:pPr>
        <w:jc w:val="both"/>
        <w:rPr>
          <w:sz w:val="24"/>
        </w:rPr>
      </w:pPr>
      <w:r>
        <w:rPr>
          <w:sz w:val="24"/>
        </w:rPr>
        <w:t xml:space="preserve">       La </w:t>
      </w:r>
      <w:r>
        <w:rPr>
          <w:snapToGrid w:val="0"/>
          <w:sz w:val="24"/>
        </w:rPr>
        <w:t>lettura, la comprensione e l’ analisi di brani scelti appartenenti a diversi  generi letterari (prosa, poesia e teatro) prodotti a partire da fine Settecento e particolarmente significativi in relazione ai percorsi multidisciplinari individuati dal C.d.c. ai fini dell’ Esame di Stato, consentirà ai discenti di operare collegamenti con le altre discipline del curricolo</w:t>
      </w:r>
      <w:r>
        <w:rPr>
          <w:i/>
          <w:snapToGrid w:val="0"/>
          <w:sz w:val="24"/>
        </w:rPr>
        <w:t>.</w:t>
      </w:r>
      <w:r>
        <w:rPr>
          <w:snapToGrid w:val="0"/>
          <w:sz w:val="24"/>
        </w:rPr>
        <w:t xml:space="preserve"> </w:t>
      </w:r>
    </w:p>
    <w:p w:rsidR="00570FFA" w:rsidRDefault="00570FFA" w:rsidP="000537CA">
      <w:pPr>
        <w:widowControl w:val="0"/>
        <w:ind w:left="360"/>
        <w:jc w:val="both"/>
        <w:rPr>
          <w:sz w:val="24"/>
        </w:rPr>
      </w:pPr>
    </w:p>
    <w:p w:rsidR="00570FFA" w:rsidRDefault="00570FFA" w:rsidP="000537CA">
      <w:pPr>
        <w:widowControl w:val="0"/>
        <w:jc w:val="both"/>
        <w:rPr>
          <w:snapToGrid w:val="0"/>
          <w:sz w:val="24"/>
        </w:rPr>
      </w:pPr>
      <w:r w:rsidRPr="00FC60DC">
        <w:rPr>
          <w:snapToGrid w:val="0"/>
          <w:sz w:val="24"/>
        </w:rPr>
        <w:t xml:space="preserve">      </w:t>
      </w:r>
      <w:r>
        <w:rPr>
          <w:snapToGrid w:val="0"/>
          <w:sz w:val="24"/>
        </w:rPr>
        <w:t>L’ elenco dei contenuti che si intendono analizzare in ordine cronologico è il seguente:</w:t>
      </w:r>
    </w:p>
    <w:p w:rsidR="00570FFA" w:rsidRDefault="00570FFA" w:rsidP="000537CA">
      <w:pPr>
        <w:widowControl w:val="0"/>
        <w:numPr>
          <w:ilvl w:val="0"/>
          <w:numId w:val="5"/>
        </w:numPr>
        <w:jc w:val="both"/>
        <w:rPr>
          <w:i/>
          <w:snapToGrid w:val="0"/>
          <w:sz w:val="24"/>
          <w:lang w:val="en-GB"/>
        </w:rPr>
      </w:pPr>
      <w:r>
        <w:rPr>
          <w:i/>
          <w:snapToGrid w:val="0"/>
          <w:sz w:val="24"/>
          <w:lang w:val="en-GB"/>
        </w:rPr>
        <w:t xml:space="preserve">The Romantic Age; Emotion versus Reason; The Age of Revolutions; The Changing Face of </w:t>
      </w:r>
    </w:p>
    <w:p w:rsidR="00570FFA" w:rsidRDefault="00570FFA" w:rsidP="00CD2F1B">
      <w:pPr>
        <w:widowControl w:val="0"/>
        <w:jc w:val="both"/>
        <w:rPr>
          <w:snapToGrid w:val="0"/>
          <w:sz w:val="24"/>
          <w:lang w:val="en-GB"/>
        </w:rPr>
      </w:pPr>
      <w:r>
        <w:rPr>
          <w:i/>
          <w:snapToGrid w:val="0"/>
          <w:sz w:val="24"/>
          <w:lang w:val="en-GB"/>
        </w:rPr>
        <w:t xml:space="preserve">      </w:t>
      </w:r>
      <w:smartTag w:uri="urn:schemas-microsoft-com:office:smarttags" w:element="country-region">
        <w:r>
          <w:rPr>
            <w:i/>
            <w:snapToGrid w:val="0"/>
            <w:sz w:val="24"/>
            <w:lang w:val="en-GB"/>
          </w:rPr>
          <w:t>Britain</w:t>
        </w:r>
      </w:smartTag>
      <w:r>
        <w:rPr>
          <w:i/>
          <w:snapToGrid w:val="0"/>
          <w:sz w:val="24"/>
          <w:lang w:val="en-GB"/>
        </w:rPr>
        <w:t xml:space="preserve"> and </w:t>
      </w:r>
      <w:smartTag w:uri="urn:schemas-microsoft-com:office:smarttags" w:element="country-region">
        <w:smartTag w:uri="urn:schemas-microsoft-com:office:smarttags" w:element="place">
          <w:r>
            <w:rPr>
              <w:i/>
              <w:snapToGrid w:val="0"/>
              <w:sz w:val="24"/>
              <w:lang w:val="en-GB"/>
            </w:rPr>
            <w:t>America</w:t>
          </w:r>
        </w:smartTag>
      </w:smartTag>
      <w:r>
        <w:rPr>
          <w:i/>
          <w:snapToGrid w:val="0"/>
          <w:sz w:val="24"/>
          <w:lang w:val="en-GB"/>
        </w:rPr>
        <w:t xml:space="preserve"> </w:t>
      </w:r>
    </w:p>
    <w:p w:rsidR="00570FFA" w:rsidRDefault="00570FFA" w:rsidP="000537CA">
      <w:pPr>
        <w:widowControl w:val="0"/>
        <w:numPr>
          <w:ilvl w:val="0"/>
          <w:numId w:val="5"/>
        </w:numPr>
        <w:jc w:val="both"/>
        <w:rPr>
          <w:snapToGrid w:val="0"/>
          <w:sz w:val="24"/>
          <w:lang w:val="en-GB"/>
        </w:rPr>
      </w:pPr>
      <w:smartTag w:uri="urn:schemas-microsoft-com:office:smarttags" w:element="City">
        <w:smartTag w:uri="urn:schemas-microsoft-com:office:smarttags" w:element="place">
          <w:r>
            <w:rPr>
              <w:i/>
              <w:snapToGrid w:val="0"/>
              <w:sz w:val="24"/>
              <w:lang w:val="en-GB"/>
            </w:rPr>
            <w:t>London</w:t>
          </w:r>
        </w:smartTag>
      </w:smartTag>
      <w:r>
        <w:rPr>
          <w:snapToGrid w:val="0"/>
          <w:sz w:val="24"/>
          <w:lang w:val="en-GB"/>
        </w:rPr>
        <w:t xml:space="preserve"> by William Blake   </w:t>
      </w:r>
    </w:p>
    <w:p w:rsidR="00570FFA" w:rsidRDefault="00570FFA" w:rsidP="000537CA">
      <w:pPr>
        <w:widowControl w:val="0"/>
        <w:jc w:val="both"/>
        <w:rPr>
          <w:snapToGrid w:val="0"/>
          <w:sz w:val="24"/>
          <w:lang w:val="en-GB"/>
        </w:rPr>
      </w:pPr>
      <w:r>
        <w:rPr>
          <w:snapToGrid w:val="0"/>
          <w:sz w:val="18"/>
          <w:szCs w:val="18"/>
        </w:rPr>
        <w:sym w:font="Wingdings" w:char="F075"/>
      </w:r>
      <w:r>
        <w:rPr>
          <w:i/>
          <w:snapToGrid w:val="0"/>
          <w:sz w:val="24"/>
          <w:lang w:val="en-GB"/>
        </w:rPr>
        <w:t xml:space="preserve">   Composed upon </w:t>
      </w:r>
      <w:smartTag w:uri="urn:schemas-microsoft-com:office:smarttags" w:element="PlaceName">
        <w:smartTag w:uri="urn:schemas-microsoft-com:office:smarttags" w:element="place">
          <w:smartTag w:uri="urn:schemas-microsoft-com:office:smarttags" w:element="PlaceName">
            <w:r>
              <w:rPr>
                <w:i/>
                <w:snapToGrid w:val="0"/>
                <w:sz w:val="24"/>
                <w:lang w:val="en-GB"/>
              </w:rPr>
              <w:t>Westminster</w:t>
            </w:r>
          </w:smartTag>
          <w:r>
            <w:rPr>
              <w:i/>
              <w:snapToGrid w:val="0"/>
              <w:sz w:val="24"/>
              <w:lang w:val="en-GB"/>
            </w:rPr>
            <w:t xml:space="preserve"> </w:t>
          </w:r>
          <w:smartTag w:uri="urn:schemas-microsoft-com:office:smarttags" w:element="PlaceType">
            <w:r>
              <w:rPr>
                <w:i/>
                <w:snapToGrid w:val="0"/>
                <w:sz w:val="24"/>
                <w:lang w:val="en-GB"/>
              </w:rPr>
              <w:t>Bridge</w:t>
            </w:r>
          </w:smartTag>
        </w:smartTag>
      </w:smartTag>
      <w:r>
        <w:rPr>
          <w:snapToGrid w:val="0"/>
          <w:sz w:val="24"/>
          <w:lang w:val="en-GB"/>
        </w:rPr>
        <w:t xml:space="preserve">  by  William  Wordsworth    </w:t>
      </w:r>
    </w:p>
    <w:p w:rsidR="00570FFA" w:rsidRDefault="00570FFA" w:rsidP="000537CA">
      <w:pPr>
        <w:widowControl w:val="0"/>
        <w:jc w:val="both"/>
        <w:rPr>
          <w:snapToGrid w:val="0"/>
          <w:sz w:val="24"/>
          <w:lang w:val="en-GB"/>
        </w:rPr>
      </w:pPr>
      <w:r>
        <w:rPr>
          <w:snapToGrid w:val="0"/>
          <w:sz w:val="18"/>
          <w:szCs w:val="18"/>
        </w:rPr>
        <w:sym w:font="Wingdings" w:char="F075"/>
      </w:r>
      <w:r>
        <w:rPr>
          <w:i/>
          <w:snapToGrid w:val="0"/>
          <w:sz w:val="24"/>
          <w:lang w:val="en-GB"/>
        </w:rPr>
        <w:t xml:space="preserve">  Daffodils</w:t>
      </w:r>
      <w:r>
        <w:rPr>
          <w:snapToGrid w:val="0"/>
          <w:sz w:val="24"/>
          <w:lang w:val="en-GB"/>
        </w:rPr>
        <w:t xml:space="preserve">  by  William  Wordsworth   </w:t>
      </w:r>
    </w:p>
    <w:p w:rsidR="00570FFA" w:rsidRDefault="00570FFA" w:rsidP="000537CA">
      <w:pPr>
        <w:widowControl w:val="0"/>
        <w:jc w:val="both"/>
        <w:rPr>
          <w:snapToGrid w:val="0"/>
          <w:sz w:val="24"/>
          <w:lang w:val="en-GB"/>
        </w:rPr>
      </w:pPr>
      <w:r>
        <w:rPr>
          <w:snapToGrid w:val="0"/>
          <w:sz w:val="18"/>
          <w:szCs w:val="18"/>
        </w:rPr>
        <w:sym w:font="Wingdings" w:char="F075"/>
      </w:r>
      <w:r>
        <w:rPr>
          <w:i/>
          <w:snapToGrid w:val="0"/>
          <w:sz w:val="24"/>
          <w:lang w:val="en-GB"/>
        </w:rPr>
        <w:t xml:space="preserve">  My Heart Leaps Up</w:t>
      </w:r>
      <w:r>
        <w:rPr>
          <w:snapToGrid w:val="0"/>
          <w:sz w:val="24"/>
          <w:lang w:val="en-GB"/>
        </w:rPr>
        <w:t xml:space="preserve"> by  William  Wordsworth     </w:t>
      </w:r>
    </w:p>
    <w:p w:rsidR="00570FFA" w:rsidRDefault="00570FFA" w:rsidP="000537CA">
      <w:pPr>
        <w:widowControl w:val="0"/>
        <w:numPr>
          <w:ilvl w:val="0"/>
          <w:numId w:val="5"/>
        </w:numPr>
        <w:jc w:val="both"/>
        <w:rPr>
          <w:snapToGrid w:val="0"/>
          <w:sz w:val="24"/>
          <w:lang w:val="en-GB"/>
        </w:rPr>
      </w:pPr>
      <w:r>
        <w:rPr>
          <w:i/>
          <w:snapToGrid w:val="0"/>
          <w:sz w:val="24"/>
          <w:lang w:val="en-GB"/>
        </w:rPr>
        <w:t xml:space="preserve">The Rime of the Ancient Mariner </w:t>
      </w:r>
      <w:r>
        <w:rPr>
          <w:snapToGrid w:val="0"/>
          <w:sz w:val="24"/>
          <w:lang w:val="en-GB"/>
        </w:rPr>
        <w:t xml:space="preserve">by Samuel Taylor Coleridge  </w:t>
      </w:r>
    </w:p>
    <w:p w:rsidR="00570FFA" w:rsidRDefault="00570FFA" w:rsidP="000537CA">
      <w:pPr>
        <w:widowControl w:val="0"/>
        <w:numPr>
          <w:ilvl w:val="0"/>
          <w:numId w:val="5"/>
        </w:numPr>
        <w:jc w:val="both"/>
        <w:rPr>
          <w:snapToGrid w:val="0"/>
          <w:sz w:val="24"/>
          <w:lang w:val="en-GB"/>
        </w:rPr>
      </w:pPr>
      <w:r>
        <w:rPr>
          <w:i/>
          <w:snapToGrid w:val="0"/>
          <w:sz w:val="24"/>
          <w:lang w:val="en-GB"/>
        </w:rPr>
        <w:t>On the Sublime (</w:t>
      </w:r>
      <w:r>
        <w:rPr>
          <w:snapToGrid w:val="0"/>
          <w:sz w:val="24"/>
          <w:lang w:val="en-GB"/>
        </w:rPr>
        <w:t xml:space="preserve">estratto da </w:t>
      </w:r>
      <w:r>
        <w:rPr>
          <w:i/>
          <w:snapToGrid w:val="0"/>
          <w:sz w:val="24"/>
          <w:lang w:val="en-GB"/>
        </w:rPr>
        <w:t>A Philosophical Enquiry into the Origin of Our Ideas of the Sublime and Beautiful</w:t>
      </w:r>
      <w:r>
        <w:rPr>
          <w:snapToGrid w:val="0"/>
          <w:sz w:val="24"/>
          <w:lang w:val="en-GB"/>
        </w:rPr>
        <w:t xml:space="preserve"> di E. Burke - fotocopie) </w:t>
      </w:r>
    </w:p>
    <w:p w:rsidR="00570FFA" w:rsidRDefault="00570FFA" w:rsidP="000537CA">
      <w:pPr>
        <w:widowControl w:val="0"/>
        <w:numPr>
          <w:ilvl w:val="0"/>
          <w:numId w:val="6"/>
        </w:numPr>
        <w:jc w:val="both"/>
        <w:rPr>
          <w:snapToGrid w:val="0"/>
          <w:sz w:val="24"/>
          <w:lang w:val="en-GB"/>
        </w:rPr>
      </w:pPr>
      <w:r>
        <w:rPr>
          <w:i/>
          <w:sz w:val="24"/>
          <w:lang w:val="en-GB"/>
        </w:rPr>
        <w:t xml:space="preserve"> Wordsworth’ s Views of Poetry and the Poet, </w:t>
      </w:r>
      <w:r>
        <w:rPr>
          <w:sz w:val="24"/>
          <w:lang w:val="en-GB"/>
        </w:rPr>
        <w:t xml:space="preserve">Preface </w:t>
      </w:r>
      <w:r>
        <w:rPr>
          <w:i/>
          <w:sz w:val="24"/>
          <w:lang w:val="en-GB"/>
        </w:rPr>
        <w:t>to</w:t>
      </w:r>
      <w:r>
        <w:rPr>
          <w:sz w:val="24"/>
          <w:lang w:val="en-GB"/>
        </w:rPr>
        <w:t xml:space="preserve"> Lyrical Ballads </w:t>
      </w:r>
    </w:p>
    <w:p w:rsidR="00570FFA" w:rsidRPr="000A5762" w:rsidRDefault="00570FFA" w:rsidP="000537CA">
      <w:pPr>
        <w:widowControl w:val="0"/>
        <w:numPr>
          <w:ilvl w:val="0"/>
          <w:numId w:val="6"/>
        </w:numPr>
        <w:jc w:val="both"/>
        <w:rPr>
          <w:snapToGrid w:val="0"/>
          <w:sz w:val="24"/>
          <w:lang w:val="en-GB"/>
        </w:rPr>
      </w:pPr>
      <w:r>
        <w:rPr>
          <w:i/>
          <w:sz w:val="24"/>
          <w:lang w:val="en-GB"/>
        </w:rPr>
        <w:t xml:space="preserve">Ode to the West Wind </w:t>
      </w:r>
      <w:r>
        <w:rPr>
          <w:sz w:val="24"/>
          <w:lang w:val="en-GB"/>
        </w:rPr>
        <w:t xml:space="preserve">by Percy Bysshe Shelley </w:t>
      </w:r>
    </w:p>
    <w:p w:rsidR="00570FFA" w:rsidRPr="000A5762" w:rsidRDefault="00570FFA" w:rsidP="000537CA">
      <w:pPr>
        <w:widowControl w:val="0"/>
        <w:numPr>
          <w:ilvl w:val="0"/>
          <w:numId w:val="6"/>
        </w:numPr>
        <w:jc w:val="both"/>
        <w:rPr>
          <w:snapToGrid w:val="0"/>
          <w:sz w:val="24"/>
          <w:lang w:val="en-GB"/>
        </w:rPr>
      </w:pPr>
      <w:r>
        <w:rPr>
          <w:i/>
          <w:sz w:val="24"/>
          <w:lang w:val="en-GB"/>
        </w:rPr>
        <w:t xml:space="preserve">Ode on a Grecian Urn </w:t>
      </w:r>
      <w:r>
        <w:rPr>
          <w:sz w:val="24"/>
          <w:lang w:val="en-GB"/>
        </w:rPr>
        <w:t xml:space="preserve">by John Keats </w:t>
      </w:r>
    </w:p>
    <w:p w:rsidR="00570FFA" w:rsidRDefault="00570FFA" w:rsidP="000537CA">
      <w:pPr>
        <w:widowControl w:val="0"/>
        <w:numPr>
          <w:ilvl w:val="0"/>
          <w:numId w:val="6"/>
        </w:numPr>
        <w:jc w:val="both"/>
        <w:rPr>
          <w:snapToGrid w:val="0"/>
          <w:sz w:val="24"/>
          <w:lang w:val="fr-FR"/>
        </w:rPr>
      </w:pPr>
      <w:r>
        <w:rPr>
          <w:i/>
          <w:sz w:val="24"/>
          <w:lang w:val="fr-FR"/>
        </w:rPr>
        <w:t xml:space="preserve"> </w:t>
      </w:r>
      <w:smartTag w:uri="urn:schemas-microsoft-com:office:smarttags" w:element="PersonName">
        <w:smartTagPr>
          <w:attr w:name="ProductID" w:val="La Belle Dame"/>
        </w:smartTagPr>
        <w:r w:rsidRPr="000A5762">
          <w:rPr>
            <w:i/>
            <w:sz w:val="24"/>
            <w:lang w:val="fr-FR"/>
          </w:rPr>
          <w:t>La Belle Dame</w:t>
        </w:r>
      </w:smartTag>
      <w:r w:rsidRPr="000A5762">
        <w:rPr>
          <w:i/>
          <w:sz w:val="24"/>
          <w:lang w:val="fr-FR"/>
        </w:rPr>
        <w:t xml:space="preserve"> Sans Merci </w:t>
      </w:r>
      <w:r w:rsidRPr="000A5762">
        <w:rPr>
          <w:sz w:val="24"/>
          <w:lang w:val="fr-FR"/>
        </w:rPr>
        <w:t xml:space="preserve">by John Keats  </w:t>
      </w:r>
      <w:r w:rsidRPr="000A5762">
        <w:rPr>
          <w:snapToGrid w:val="0"/>
          <w:sz w:val="24"/>
          <w:lang w:val="fr-FR"/>
        </w:rPr>
        <w:t xml:space="preserve"> </w:t>
      </w:r>
    </w:p>
    <w:p w:rsidR="00570FFA" w:rsidRDefault="00570FFA" w:rsidP="000537CA">
      <w:pPr>
        <w:widowControl w:val="0"/>
        <w:jc w:val="both"/>
        <w:rPr>
          <w:snapToGrid w:val="0"/>
          <w:sz w:val="24"/>
          <w:lang w:val="en-GB"/>
        </w:rPr>
      </w:pPr>
      <w:r>
        <w:rPr>
          <w:snapToGrid w:val="0"/>
          <w:sz w:val="18"/>
          <w:szCs w:val="18"/>
        </w:rPr>
        <w:sym w:font="Wingdings" w:char="F075"/>
      </w:r>
      <w:r>
        <w:rPr>
          <w:i/>
          <w:snapToGrid w:val="0"/>
          <w:sz w:val="24"/>
          <w:lang w:val="en-GB"/>
        </w:rPr>
        <w:t xml:space="preserve">    Frankenstein </w:t>
      </w:r>
      <w:r>
        <w:rPr>
          <w:snapToGrid w:val="0"/>
          <w:sz w:val="24"/>
          <w:lang w:val="en-GB"/>
        </w:rPr>
        <w:t xml:space="preserve"> by Mary Shelley   </w:t>
      </w:r>
    </w:p>
    <w:p w:rsidR="00570FFA" w:rsidRDefault="00570FFA" w:rsidP="000537CA">
      <w:pPr>
        <w:widowControl w:val="0"/>
        <w:numPr>
          <w:ilvl w:val="0"/>
          <w:numId w:val="5"/>
        </w:numPr>
        <w:jc w:val="both"/>
        <w:rPr>
          <w:i/>
          <w:snapToGrid w:val="0"/>
          <w:sz w:val="24"/>
          <w:lang w:val="en-GB"/>
        </w:rPr>
      </w:pPr>
      <w:r>
        <w:rPr>
          <w:i/>
          <w:snapToGrid w:val="0"/>
          <w:sz w:val="24"/>
          <w:lang w:val="en-GB"/>
        </w:rPr>
        <w:t xml:space="preserve">The Victorian Age; History, Society and Culture </w:t>
      </w:r>
    </w:p>
    <w:p w:rsidR="00570FFA" w:rsidRDefault="00570FFA" w:rsidP="000537CA">
      <w:pPr>
        <w:widowControl w:val="0"/>
        <w:numPr>
          <w:ilvl w:val="0"/>
          <w:numId w:val="6"/>
        </w:numPr>
        <w:jc w:val="both"/>
        <w:rPr>
          <w:snapToGrid w:val="0"/>
          <w:sz w:val="24"/>
          <w:lang w:val="en-GB"/>
        </w:rPr>
      </w:pPr>
      <w:r>
        <w:rPr>
          <w:i/>
          <w:snapToGrid w:val="0"/>
          <w:sz w:val="24"/>
          <w:lang w:val="en-GB"/>
        </w:rPr>
        <w:t>Hard Times</w:t>
      </w:r>
      <w:r>
        <w:rPr>
          <w:snapToGrid w:val="0"/>
          <w:sz w:val="24"/>
          <w:lang w:val="en-GB"/>
        </w:rPr>
        <w:t xml:space="preserve">  by  Charles  Dickens    </w:t>
      </w:r>
    </w:p>
    <w:p w:rsidR="00570FFA" w:rsidRDefault="00570FFA" w:rsidP="000537CA">
      <w:pPr>
        <w:widowControl w:val="0"/>
        <w:jc w:val="both"/>
        <w:rPr>
          <w:snapToGrid w:val="0"/>
          <w:sz w:val="24"/>
          <w:lang w:val="en-GB"/>
        </w:rPr>
      </w:pPr>
      <w:r>
        <w:rPr>
          <w:snapToGrid w:val="0"/>
          <w:sz w:val="18"/>
          <w:szCs w:val="18"/>
        </w:rPr>
        <w:sym w:font="Wingdings" w:char="F075"/>
      </w:r>
      <w:r>
        <w:rPr>
          <w:snapToGrid w:val="0"/>
          <w:sz w:val="24"/>
          <w:lang w:val="en-GB"/>
        </w:rPr>
        <w:t xml:space="preserve">  </w:t>
      </w:r>
      <w:r>
        <w:rPr>
          <w:i/>
          <w:snapToGrid w:val="0"/>
          <w:sz w:val="24"/>
          <w:lang w:val="en-GB"/>
        </w:rPr>
        <w:t>Symphony in Yellow</w:t>
      </w:r>
      <w:r>
        <w:rPr>
          <w:snapToGrid w:val="0"/>
          <w:sz w:val="24"/>
          <w:lang w:val="en-GB"/>
        </w:rPr>
        <w:t xml:space="preserve"> by Oscar Wilde: use of figurative language, effects of connotative language, </w:t>
      </w:r>
    </w:p>
    <w:p w:rsidR="00570FFA" w:rsidRDefault="00570FFA" w:rsidP="000537CA">
      <w:pPr>
        <w:widowControl w:val="0"/>
        <w:jc w:val="both"/>
        <w:rPr>
          <w:snapToGrid w:val="0"/>
          <w:sz w:val="24"/>
        </w:rPr>
      </w:pPr>
      <w:r>
        <w:rPr>
          <w:snapToGrid w:val="0"/>
          <w:sz w:val="24"/>
          <w:lang w:val="en-GB"/>
        </w:rPr>
        <w:t xml:space="preserve">     sound and meaning </w:t>
      </w:r>
      <w:r>
        <w:rPr>
          <w:snapToGrid w:val="0"/>
          <w:sz w:val="24"/>
        </w:rPr>
        <w:t xml:space="preserve"> </w:t>
      </w:r>
    </w:p>
    <w:p w:rsidR="00570FFA" w:rsidRDefault="00570FFA" w:rsidP="000537CA">
      <w:pPr>
        <w:widowControl w:val="0"/>
        <w:numPr>
          <w:ilvl w:val="0"/>
          <w:numId w:val="5"/>
        </w:numPr>
        <w:jc w:val="both"/>
        <w:rPr>
          <w:snapToGrid w:val="0"/>
          <w:sz w:val="24"/>
          <w:lang w:val="en-GB"/>
        </w:rPr>
      </w:pPr>
      <w:r>
        <w:rPr>
          <w:i/>
          <w:snapToGrid w:val="0"/>
          <w:sz w:val="24"/>
          <w:lang w:val="en-GB"/>
        </w:rPr>
        <w:t xml:space="preserve">Impressions du Matin </w:t>
      </w:r>
      <w:r>
        <w:rPr>
          <w:snapToGrid w:val="0"/>
          <w:sz w:val="24"/>
          <w:lang w:val="en-GB"/>
        </w:rPr>
        <w:t xml:space="preserve">by Oscar Wilde </w:t>
      </w:r>
    </w:p>
    <w:p w:rsidR="00570FFA" w:rsidRDefault="00570FFA" w:rsidP="000537CA">
      <w:pPr>
        <w:widowControl w:val="0"/>
        <w:numPr>
          <w:ilvl w:val="0"/>
          <w:numId w:val="5"/>
        </w:numPr>
        <w:jc w:val="both"/>
        <w:rPr>
          <w:snapToGrid w:val="0"/>
          <w:sz w:val="24"/>
          <w:lang w:val="en-GB"/>
        </w:rPr>
      </w:pPr>
      <w:r>
        <w:rPr>
          <w:i/>
          <w:snapToGrid w:val="0"/>
          <w:sz w:val="24"/>
          <w:lang w:val="en-GB"/>
        </w:rPr>
        <w:t xml:space="preserve">The Picture of Dorian Gray </w:t>
      </w:r>
      <w:r>
        <w:rPr>
          <w:snapToGrid w:val="0"/>
          <w:sz w:val="24"/>
          <w:lang w:val="en-GB"/>
        </w:rPr>
        <w:t xml:space="preserve">by Oscar Wilde </w:t>
      </w:r>
    </w:p>
    <w:p w:rsidR="00570FFA" w:rsidRPr="00CD2F1B" w:rsidRDefault="00570FFA" w:rsidP="00CD2F1B">
      <w:pPr>
        <w:widowControl w:val="0"/>
        <w:numPr>
          <w:ilvl w:val="0"/>
          <w:numId w:val="5"/>
        </w:numPr>
        <w:jc w:val="both"/>
        <w:rPr>
          <w:snapToGrid w:val="0"/>
          <w:sz w:val="24"/>
          <w:lang w:val="en-GB"/>
        </w:rPr>
      </w:pPr>
      <w:r>
        <w:rPr>
          <w:i/>
          <w:snapToGrid w:val="0"/>
          <w:sz w:val="24"/>
          <w:lang w:val="en-GB"/>
        </w:rPr>
        <w:t xml:space="preserve">The Importance of Being Earnest </w:t>
      </w:r>
      <w:r>
        <w:rPr>
          <w:snapToGrid w:val="0"/>
          <w:sz w:val="24"/>
          <w:lang w:val="en-GB"/>
        </w:rPr>
        <w:t xml:space="preserve"> by Oscar Wilde </w:t>
      </w:r>
      <w:r w:rsidRPr="00CD2F1B">
        <w:rPr>
          <w:snapToGrid w:val="0"/>
          <w:sz w:val="24"/>
          <w:lang w:val="en-GB"/>
        </w:rPr>
        <w:t xml:space="preserve"> </w:t>
      </w:r>
    </w:p>
    <w:p w:rsidR="00570FFA" w:rsidRDefault="00570FFA" w:rsidP="000537CA">
      <w:pPr>
        <w:widowControl w:val="0"/>
        <w:numPr>
          <w:ilvl w:val="0"/>
          <w:numId w:val="6"/>
        </w:numPr>
        <w:jc w:val="both"/>
        <w:rPr>
          <w:snapToGrid w:val="0"/>
          <w:sz w:val="24"/>
          <w:lang w:val="en-GB"/>
        </w:rPr>
      </w:pPr>
      <w:r>
        <w:rPr>
          <w:i/>
          <w:snapToGrid w:val="0"/>
          <w:sz w:val="24"/>
          <w:lang w:val="en-GB"/>
        </w:rPr>
        <w:t xml:space="preserve">The Soldier, </w:t>
      </w:r>
      <w:r>
        <w:rPr>
          <w:snapToGrid w:val="0"/>
          <w:sz w:val="24"/>
          <w:lang w:val="en-GB"/>
        </w:rPr>
        <w:t xml:space="preserve">Rupert Brooke </w:t>
      </w:r>
    </w:p>
    <w:p w:rsidR="00570FFA" w:rsidRDefault="00570FFA" w:rsidP="000537CA">
      <w:pPr>
        <w:widowControl w:val="0"/>
        <w:numPr>
          <w:ilvl w:val="0"/>
          <w:numId w:val="6"/>
        </w:numPr>
        <w:jc w:val="both"/>
        <w:rPr>
          <w:snapToGrid w:val="0"/>
          <w:sz w:val="24"/>
          <w:lang w:val="en-GB"/>
        </w:rPr>
      </w:pPr>
      <w:r>
        <w:rPr>
          <w:i/>
          <w:snapToGrid w:val="0"/>
          <w:sz w:val="24"/>
          <w:lang w:val="en-GB"/>
        </w:rPr>
        <w:t xml:space="preserve">Dulce et Decorum Est, </w:t>
      </w:r>
      <w:r>
        <w:rPr>
          <w:snapToGrid w:val="0"/>
          <w:sz w:val="24"/>
          <w:lang w:val="en-GB"/>
        </w:rPr>
        <w:t xml:space="preserve">Wifred Owen </w:t>
      </w:r>
    </w:p>
    <w:p w:rsidR="00570FFA" w:rsidRPr="007130A0" w:rsidRDefault="00570FFA" w:rsidP="000537CA">
      <w:pPr>
        <w:widowControl w:val="0"/>
        <w:numPr>
          <w:ilvl w:val="0"/>
          <w:numId w:val="6"/>
        </w:numPr>
        <w:jc w:val="both"/>
        <w:rPr>
          <w:snapToGrid w:val="0"/>
          <w:sz w:val="24"/>
          <w:lang w:val="en-GB"/>
        </w:rPr>
      </w:pPr>
      <w:r>
        <w:rPr>
          <w:i/>
          <w:snapToGrid w:val="0"/>
          <w:sz w:val="24"/>
          <w:lang w:val="en-GB"/>
        </w:rPr>
        <w:t>The Modern Age; The Age of Anxiety; New View of Man and the Universe.</w:t>
      </w:r>
    </w:p>
    <w:p w:rsidR="00570FFA" w:rsidRDefault="00570FFA" w:rsidP="000537CA">
      <w:pPr>
        <w:widowControl w:val="0"/>
        <w:numPr>
          <w:ilvl w:val="0"/>
          <w:numId w:val="6"/>
        </w:numPr>
        <w:jc w:val="both"/>
        <w:rPr>
          <w:snapToGrid w:val="0"/>
          <w:sz w:val="24"/>
          <w:lang w:val="en-GB"/>
        </w:rPr>
      </w:pPr>
      <w:r>
        <w:rPr>
          <w:i/>
          <w:snapToGrid w:val="0"/>
          <w:sz w:val="24"/>
          <w:lang w:val="en-GB"/>
        </w:rPr>
        <w:t>Mrs Dalloway</w:t>
      </w:r>
      <w:r>
        <w:rPr>
          <w:snapToGrid w:val="0"/>
          <w:sz w:val="24"/>
          <w:lang w:val="en-GB"/>
        </w:rPr>
        <w:t xml:space="preserve">, Virginia Woolf </w:t>
      </w:r>
    </w:p>
    <w:p w:rsidR="00570FFA" w:rsidRPr="007130A0" w:rsidRDefault="00570FFA" w:rsidP="000537CA">
      <w:pPr>
        <w:widowControl w:val="0"/>
        <w:numPr>
          <w:ilvl w:val="0"/>
          <w:numId w:val="6"/>
        </w:numPr>
        <w:jc w:val="both"/>
        <w:rPr>
          <w:snapToGrid w:val="0"/>
          <w:sz w:val="24"/>
          <w:lang w:val="en-GB"/>
        </w:rPr>
      </w:pPr>
      <w:r>
        <w:rPr>
          <w:i/>
          <w:snapToGrid w:val="0"/>
          <w:sz w:val="24"/>
          <w:lang w:val="en-GB"/>
        </w:rPr>
        <w:t>Nineteen Eighty-Four,</w:t>
      </w:r>
      <w:r>
        <w:rPr>
          <w:snapToGrid w:val="0"/>
          <w:sz w:val="24"/>
          <w:lang w:val="en-GB"/>
        </w:rPr>
        <w:t xml:space="preserve"> George Orwell  </w:t>
      </w:r>
      <w:r w:rsidRPr="007130A0">
        <w:rPr>
          <w:snapToGrid w:val="0"/>
          <w:sz w:val="24"/>
          <w:lang w:val="en-GB"/>
        </w:rPr>
        <w:t xml:space="preserve"> </w:t>
      </w:r>
    </w:p>
    <w:p w:rsidR="00570FFA" w:rsidRDefault="00570FFA" w:rsidP="000537CA">
      <w:pPr>
        <w:widowControl w:val="0"/>
        <w:numPr>
          <w:ilvl w:val="0"/>
          <w:numId w:val="6"/>
        </w:numPr>
        <w:jc w:val="both"/>
        <w:rPr>
          <w:snapToGrid w:val="0"/>
          <w:sz w:val="24"/>
          <w:lang w:val="en-GB"/>
        </w:rPr>
      </w:pPr>
      <w:r>
        <w:rPr>
          <w:i/>
          <w:snapToGrid w:val="0"/>
          <w:sz w:val="24"/>
          <w:lang w:val="en-GB"/>
        </w:rPr>
        <w:t>Waiting for Godot</w:t>
      </w:r>
      <w:r>
        <w:rPr>
          <w:snapToGrid w:val="0"/>
          <w:sz w:val="24"/>
          <w:lang w:val="en-GB"/>
        </w:rPr>
        <w:t xml:space="preserve"> by Samuel Beckett: the setting, the time, the characters (</w:t>
      </w:r>
      <w:smartTag w:uri="urn:schemas-microsoft-com:office:smarttags" w:element="City">
        <w:smartTag w:uri="urn:schemas-microsoft-com:office:smarttags" w:element="place">
          <w:r>
            <w:rPr>
              <w:snapToGrid w:val="0"/>
              <w:sz w:val="24"/>
              <w:lang w:val="en-GB"/>
            </w:rPr>
            <w:t>Vladimir</w:t>
          </w:r>
        </w:smartTag>
      </w:smartTag>
      <w:r>
        <w:rPr>
          <w:snapToGrid w:val="0"/>
          <w:sz w:val="24"/>
          <w:lang w:val="en-GB"/>
        </w:rPr>
        <w:t xml:space="preserve">, Estragon </w:t>
      </w:r>
    </w:p>
    <w:p w:rsidR="00570FFA" w:rsidRPr="00FC5761" w:rsidRDefault="00570FFA" w:rsidP="000537CA">
      <w:pPr>
        <w:widowControl w:val="0"/>
        <w:jc w:val="both"/>
        <w:rPr>
          <w:snapToGrid w:val="0"/>
          <w:sz w:val="24"/>
          <w:lang w:val="en-GB"/>
        </w:rPr>
      </w:pPr>
      <w:r>
        <w:rPr>
          <w:i/>
          <w:snapToGrid w:val="0"/>
          <w:sz w:val="24"/>
          <w:lang w:val="en-GB"/>
        </w:rPr>
        <w:t xml:space="preserve">      </w:t>
      </w:r>
      <w:r>
        <w:rPr>
          <w:snapToGrid w:val="0"/>
          <w:sz w:val="24"/>
          <w:lang w:val="en-GB"/>
        </w:rPr>
        <w:t xml:space="preserve">and Godot), the vision of nothingness and absurdity. </w:t>
      </w:r>
      <w:r w:rsidRPr="00FC5761">
        <w:rPr>
          <w:snapToGrid w:val="0"/>
          <w:sz w:val="24"/>
          <w:lang w:val="en-GB"/>
        </w:rPr>
        <w:t xml:space="preserve"> </w:t>
      </w:r>
    </w:p>
    <w:p w:rsidR="00570FFA" w:rsidRPr="00FC60DC" w:rsidRDefault="00570FFA" w:rsidP="000537CA">
      <w:pPr>
        <w:widowControl w:val="0"/>
        <w:jc w:val="both"/>
        <w:rPr>
          <w:snapToGrid w:val="0"/>
          <w:sz w:val="24"/>
        </w:rPr>
      </w:pPr>
      <w:r w:rsidRPr="00FC5761">
        <w:rPr>
          <w:snapToGrid w:val="0"/>
          <w:sz w:val="24"/>
          <w:lang w:val="en-GB"/>
        </w:rPr>
        <w:t xml:space="preserve">         </w:t>
      </w:r>
      <w:r>
        <w:rPr>
          <w:snapToGrid w:val="0"/>
          <w:sz w:val="24"/>
        </w:rPr>
        <w:t>Durante le ore di lezione si intendono analizzare i seguenti film:</w:t>
      </w:r>
    </w:p>
    <w:p w:rsidR="00570FFA" w:rsidRDefault="00570FFA" w:rsidP="000537CA">
      <w:pPr>
        <w:widowControl w:val="0"/>
        <w:jc w:val="both"/>
        <w:rPr>
          <w:snapToGrid w:val="0"/>
          <w:sz w:val="24"/>
          <w:lang w:val="en-GB"/>
        </w:rPr>
      </w:pPr>
      <w:r>
        <w:rPr>
          <w:i/>
          <w:snapToGrid w:val="0"/>
          <w:sz w:val="24"/>
          <w:lang w:val="en-GB"/>
        </w:rPr>
        <w:t xml:space="preserve">Hard Times </w:t>
      </w:r>
      <w:r>
        <w:rPr>
          <w:snapToGrid w:val="0"/>
          <w:sz w:val="24"/>
          <w:lang w:val="en-GB"/>
        </w:rPr>
        <w:t>di Peter Barnes, 1994</w:t>
      </w:r>
    </w:p>
    <w:p w:rsidR="00570FFA" w:rsidRDefault="00570FFA" w:rsidP="000537CA">
      <w:pPr>
        <w:widowControl w:val="0"/>
        <w:jc w:val="both"/>
        <w:rPr>
          <w:snapToGrid w:val="0"/>
          <w:sz w:val="24"/>
          <w:lang w:val="en-GB"/>
        </w:rPr>
      </w:pPr>
      <w:r>
        <w:rPr>
          <w:i/>
          <w:snapToGrid w:val="0"/>
          <w:sz w:val="24"/>
          <w:lang w:val="en-GB"/>
        </w:rPr>
        <w:t>Nineteen Eighty-Four</w:t>
      </w:r>
      <w:r>
        <w:rPr>
          <w:snapToGrid w:val="0"/>
          <w:sz w:val="24"/>
          <w:lang w:val="en-GB"/>
        </w:rPr>
        <w:t xml:space="preserve">  di Michael Radford, 1084 </w:t>
      </w:r>
    </w:p>
    <w:p w:rsidR="00570FFA" w:rsidRDefault="00570FFA" w:rsidP="000537CA">
      <w:pPr>
        <w:widowControl w:val="0"/>
        <w:jc w:val="both"/>
        <w:rPr>
          <w:snapToGrid w:val="0"/>
          <w:sz w:val="24"/>
          <w:lang w:val="en-GB"/>
        </w:rPr>
      </w:pPr>
      <w:r>
        <w:rPr>
          <w:i/>
          <w:snapToGrid w:val="0"/>
          <w:sz w:val="24"/>
          <w:lang w:val="en-GB"/>
        </w:rPr>
        <w:t>Waiting for Godot</w:t>
      </w:r>
      <w:r>
        <w:rPr>
          <w:snapToGrid w:val="0"/>
          <w:sz w:val="24"/>
          <w:lang w:val="en-GB"/>
        </w:rPr>
        <w:t xml:space="preserve"> della BBC 1999</w:t>
      </w:r>
    </w:p>
    <w:p w:rsidR="00570FFA" w:rsidRDefault="00570FFA" w:rsidP="000537CA">
      <w:pPr>
        <w:widowControl w:val="0"/>
        <w:jc w:val="both"/>
        <w:rPr>
          <w:snapToGrid w:val="0"/>
          <w:sz w:val="24"/>
          <w:lang w:val="en-GB"/>
        </w:rPr>
      </w:pPr>
      <w:r>
        <w:rPr>
          <w:i/>
          <w:snapToGrid w:val="0"/>
          <w:sz w:val="24"/>
          <w:lang w:val="en-GB"/>
        </w:rPr>
        <w:t xml:space="preserve">The Hours </w:t>
      </w:r>
      <w:r>
        <w:rPr>
          <w:snapToGrid w:val="0"/>
          <w:sz w:val="24"/>
          <w:lang w:val="en-GB"/>
        </w:rPr>
        <w:t>di Michael Cunningham, 1998</w:t>
      </w:r>
    </w:p>
    <w:p w:rsidR="00570FFA" w:rsidRDefault="00570FFA" w:rsidP="000537CA">
      <w:pPr>
        <w:widowControl w:val="0"/>
        <w:jc w:val="both"/>
        <w:rPr>
          <w:snapToGrid w:val="0"/>
          <w:sz w:val="24"/>
        </w:rPr>
      </w:pPr>
      <w:r>
        <w:rPr>
          <w:i/>
          <w:snapToGrid w:val="0"/>
          <w:sz w:val="24"/>
        </w:rPr>
        <w:t>Regeneration</w:t>
      </w:r>
      <w:r>
        <w:rPr>
          <w:b/>
          <w:snapToGrid w:val="0"/>
          <w:sz w:val="24"/>
        </w:rPr>
        <w:t xml:space="preserve"> </w:t>
      </w:r>
      <w:r>
        <w:rPr>
          <w:snapToGrid w:val="0"/>
          <w:sz w:val="24"/>
        </w:rPr>
        <w:t>di Gillies Mackinnon, 1997</w:t>
      </w:r>
    </w:p>
    <w:p w:rsidR="00570FFA" w:rsidRDefault="00570FFA" w:rsidP="000537CA">
      <w:pPr>
        <w:pStyle w:val="Heading5"/>
      </w:pPr>
    </w:p>
    <w:p w:rsidR="00570FFA" w:rsidRDefault="00570FFA" w:rsidP="000537CA">
      <w:pPr>
        <w:pStyle w:val="Heading5"/>
      </w:pPr>
      <w:r>
        <w:t>VERIFICHE E VALUTAZIONE</w:t>
      </w:r>
    </w:p>
    <w:p w:rsidR="00570FFA" w:rsidRDefault="00570FFA" w:rsidP="000537CA">
      <w:pPr>
        <w:widowControl w:val="0"/>
        <w:jc w:val="both"/>
        <w:rPr>
          <w:snapToGrid w:val="0"/>
          <w:sz w:val="24"/>
        </w:rPr>
      </w:pPr>
      <w:r>
        <w:rPr>
          <w:snapToGrid w:val="0"/>
          <w:sz w:val="24"/>
        </w:rPr>
        <w:t>Le prove scritte saranno diversificate a seconda della competenza da verificare.</w:t>
      </w:r>
    </w:p>
    <w:p w:rsidR="00570FFA" w:rsidRDefault="00570FFA" w:rsidP="000537CA">
      <w:pPr>
        <w:widowControl w:val="0"/>
        <w:numPr>
          <w:ilvl w:val="0"/>
          <w:numId w:val="4"/>
        </w:numPr>
        <w:jc w:val="both"/>
        <w:rPr>
          <w:snapToGrid w:val="0"/>
          <w:sz w:val="24"/>
        </w:rPr>
      </w:pPr>
      <w:r>
        <w:rPr>
          <w:snapToGrid w:val="0"/>
          <w:sz w:val="24"/>
        </w:rPr>
        <w:t>Per la comprensione dell' orale e dello scritto sono previste almeno due prove annuali, secondo il formato scelto dal C.d.C. per la terza prova scritta e il colloquio dell’ Esame di Stato;</w:t>
      </w:r>
    </w:p>
    <w:p w:rsidR="00570FFA" w:rsidRDefault="00570FFA" w:rsidP="000537CA">
      <w:pPr>
        <w:widowControl w:val="0"/>
        <w:numPr>
          <w:ilvl w:val="0"/>
          <w:numId w:val="4"/>
        </w:numPr>
        <w:jc w:val="both"/>
        <w:rPr>
          <w:snapToGrid w:val="0"/>
          <w:sz w:val="24"/>
        </w:rPr>
      </w:pPr>
      <w:r>
        <w:rPr>
          <w:snapToGrid w:val="0"/>
          <w:sz w:val="24"/>
        </w:rPr>
        <w:t>per le attività integrate e la produzione scritta sono previste almeno tre prove annuali.</w:t>
      </w:r>
    </w:p>
    <w:p w:rsidR="00570FFA" w:rsidRDefault="00570FFA" w:rsidP="000537CA">
      <w:pPr>
        <w:widowControl w:val="0"/>
        <w:jc w:val="both"/>
        <w:rPr>
          <w:snapToGrid w:val="0"/>
          <w:sz w:val="24"/>
        </w:rPr>
      </w:pPr>
      <w:r>
        <w:rPr>
          <w:snapToGrid w:val="0"/>
          <w:sz w:val="24"/>
        </w:rPr>
        <w:t xml:space="preserve">La verifica orale sarà effettuata in modo continuativo e considerata  quindi anche come somma di interventi spontanei e sollecitati per favorire la partecipazione attiva degli studenti e affinchè essi acquisiscano la capacità di interagire con altri in situazioni quotidiane, utilizzando conoscenze culturali, abilità di comprensione e di produzione in lingua. </w:t>
      </w:r>
    </w:p>
    <w:p w:rsidR="00570FFA" w:rsidRDefault="00570FFA" w:rsidP="000537CA">
      <w:pPr>
        <w:widowControl w:val="0"/>
        <w:jc w:val="both"/>
        <w:rPr>
          <w:snapToGrid w:val="0"/>
          <w:sz w:val="24"/>
        </w:rPr>
      </w:pPr>
      <w:r>
        <w:rPr>
          <w:snapToGrid w:val="0"/>
          <w:sz w:val="24"/>
        </w:rPr>
        <w:t>La produzione orale verrà, inoltre, valutata durante le ore di codocenza con l’ insegnante di conversazione anche attraverso la messa a punto di apposite griglie di valutazione scelte nell’ ambito del Dipartimento di Lingue straniere moderne e miranti alla verifica della capacità di esposizione dei contenuti svolti. Non si accetterà la programmazione delle interrogazioni in quanto gli studenti devono essere consapevoli dell’ importanza dello studio sistematico in preparazione dell’ esame finale.</w:t>
      </w:r>
    </w:p>
    <w:p w:rsidR="00570FFA" w:rsidRDefault="00570FFA" w:rsidP="000537CA">
      <w:pPr>
        <w:widowControl w:val="0"/>
        <w:jc w:val="both"/>
        <w:rPr>
          <w:snapToGrid w:val="0"/>
          <w:sz w:val="24"/>
        </w:rPr>
      </w:pPr>
      <w:r>
        <w:rPr>
          <w:snapToGrid w:val="0"/>
          <w:sz w:val="24"/>
        </w:rPr>
        <w:t>Nella valutazione si terrà conto del livello di partenza, dei progressi compiuti, della competenza comunicativa acquisita, dell' impegno in classe e a casa.</w:t>
      </w:r>
    </w:p>
    <w:p w:rsidR="00570FFA" w:rsidRDefault="00570FFA" w:rsidP="000537CA">
      <w:pPr>
        <w:widowControl w:val="0"/>
        <w:jc w:val="both"/>
        <w:rPr>
          <w:snapToGrid w:val="0"/>
          <w:sz w:val="24"/>
        </w:rPr>
      </w:pPr>
    </w:p>
    <w:p w:rsidR="00570FFA" w:rsidRDefault="00570FFA" w:rsidP="000537CA">
      <w:pPr>
        <w:widowControl w:val="0"/>
        <w:jc w:val="both"/>
        <w:rPr>
          <w:snapToGrid w:val="0"/>
          <w:sz w:val="24"/>
        </w:rPr>
      </w:pPr>
    </w:p>
    <w:p w:rsidR="00570FFA" w:rsidRDefault="00570FFA" w:rsidP="000537CA">
      <w:pPr>
        <w:widowControl w:val="0"/>
        <w:jc w:val="both"/>
        <w:rPr>
          <w:snapToGrid w:val="0"/>
          <w:sz w:val="24"/>
        </w:rPr>
      </w:pPr>
    </w:p>
    <w:p w:rsidR="00570FFA" w:rsidRDefault="00570FFA" w:rsidP="000537CA">
      <w:pPr>
        <w:widowControl w:val="0"/>
        <w:jc w:val="both"/>
        <w:rPr>
          <w:snapToGrid w:val="0"/>
          <w:sz w:val="24"/>
        </w:rPr>
      </w:pPr>
      <w:r>
        <w:rPr>
          <w:snapToGrid w:val="0"/>
          <w:sz w:val="24"/>
        </w:rPr>
        <w:t xml:space="preserve">                                                                                                                      L' insegnante</w:t>
      </w:r>
    </w:p>
    <w:p w:rsidR="00570FFA" w:rsidRDefault="00570FFA" w:rsidP="000537CA">
      <w:pPr>
        <w:widowControl w:val="0"/>
        <w:jc w:val="both"/>
        <w:rPr>
          <w:snapToGrid w:val="0"/>
          <w:sz w:val="24"/>
        </w:rPr>
      </w:pPr>
    </w:p>
    <w:p w:rsidR="00570FFA" w:rsidRDefault="00570FFA" w:rsidP="000537CA">
      <w:pPr>
        <w:widowControl w:val="0"/>
        <w:jc w:val="both"/>
        <w:rPr>
          <w:snapToGrid w:val="0"/>
          <w:sz w:val="24"/>
        </w:rPr>
      </w:pPr>
    </w:p>
    <w:p w:rsidR="00570FFA" w:rsidRDefault="00570FFA" w:rsidP="000537CA">
      <w:pPr>
        <w:widowControl w:val="0"/>
        <w:jc w:val="both"/>
        <w:rPr>
          <w:snapToGrid w:val="0"/>
          <w:sz w:val="24"/>
        </w:rPr>
      </w:pPr>
      <w:r>
        <w:rPr>
          <w:snapToGrid w:val="0"/>
          <w:sz w:val="24"/>
        </w:rPr>
        <w:t>Ferrara, 9 Ottobre 2010                                                                  -------------------------------</w:t>
      </w:r>
    </w:p>
    <w:p w:rsidR="00570FFA" w:rsidRDefault="00570FFA" w:rsidP="000537CA">
      <w:pPr>
        <w:widowControl w:val="0"/>
        <w:jc w:val="both"/>
        <w:rPr>
          <w:snapToGrid w:val="0"/>
          <w:sz w:val="24"/>
        </w:rPr>
      </w:pPr>
      <w:r>
        <w:rPr>
          <w:snapToGrid w:val="0"/>
          <w:sz w:val="24"/>
        </w:rPr>
        <w:t xml:space="preserve">                                                                                                              Prof.ssa   Cinzia Occari</w:t>
      </w:r>
    </w:p>
    <w:p w:rsidR="00570FFA" w:rsidRDefault="00570FFA" w:rsidP="000537CA">
      <w:pPr>
        <w:jc w:val="both"/>
        <w:rPr>
          <w:snapToGrid w:val="0"/>
          <w:sz w:val="24"/>
        </w:rPr>
      </w:pPr>
    </w:p>
    <w:p w:rsidR="00570FFA" w:rsidRDefault="00570FFA" w:rsidP="000537CA"/>
    <w:p w:rsidR="00570FFA" w:rsidRDefault="00570FFA"/>
    <w:sectPr w:rsidR="00570FFA" w:rsidSect="00B508A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238D2"/>
    <w:multiLevelType w:val="singleLevel"/>
    <w:tmpl w:val="2F563D50"/>
    <w:lvl w:ilvl="0">
      <w:numFmt w:val="bullet"/>
      <w:lvlText w:val="-"/>
      <w:lvlJc w:val="left"/>
      <w:pPr>
        <w:tabs>
          <w:tab w:val="num" w:pos="360"/>
        </w:tabs>
        <w:ind w:left="360" w:hanging="360"/>
      </w:pPr>
    </w:lvl>
  </w:abstractNum>
  <w:abstractNum w:abstractNumId="1">
    <w:nsid w:val="3F2D7468"/>
    <w:multiLevelType w:val="singleLevel"/>
    <w:tmpl w:val="F60CE2C4"/>
    <w:lvl w:ilvl="0">
      <w:start w:val="42"/>
      <w:numFmt w:val="bullet"/>
      <w:lvlText w:val=""/>
      <w:lvlJc w:val="left"/>
      <w:pPr>
        <w:tabs>
          <w:tab w:val="num" w:pos="360"/>
        </w:tabs>
        <w:ind w:left="360" w:hanging="360"/>
      </w:pPr>
      <w:rPr>
        <w:rFonts w:ascii="Wingdings" w:hAnsi="Wingdings" w:hint="default"/>
        <w:sz w:val="18"/>
      </w:rPr>
    </w:lvl>
  </w:abstractNum>
  <w:abstractNum w:abstractNumId="2">
    <w:nsid w:val="5B522AD1"/>
    <w:multiLevelType w:val="singleLevel"/>
    <w:tmpl w:val="9578926E"/>
    <w:lvl w:ilvl="0">
      <w:start w:val="1"/>
      <w:numFmt w:val="bullet"/>
      <w:lvlText w:val="-"/>
      <w:lvlJc w:val="left"/>
      <w:pPr>
        <w:tabs>
          <w:tab w:val="num" w:pos="450"/>
        </w:tabs>
        <w:ind w:left="450" w:hanging="450"/>
      </w:pPr>
    </w:lvl>
  </w:abstractNum>
  <w:abstractNum w:abstractNumId="3">
    <w:nsid w:val="5F7A10FB"/>
    <w:multiLevelType w:val="singleLevel"/>
    <w:tmpl w:val="5D783BCE"/>
    <w:lvl w:ilvl="0">
      <w:start w:val="1"/>
      <w:numFmt w:val="bullet"/>
      <w:lvlText w:val="-"/>
      <w:lvlJc w:val="left"/>
      <w:pPr>
        <w:tabs>
          <w:tab w:val="num" w:pos="780"/>
        </w:tabs>
        <w:ind w:left="780" w:hanging="360"/>
      </w:pPr>
    </w:lvl>
  </w:abstractNum>
  <w:abstractNum w:abstractNumId="4">
    <w:nsid w:val="602410F4"/>
    <w:multiLevelType w:val="singleLevel"/>
    <w:tmpl w:val="06F67504"/>
    <w:lvl w:ilvl="0">
      <w:numFmt w:val="bullet"/>
      <w:lvlText w:val=""/>
      <w:lvlJc w:val="left"/>
      <w:pPr>
        <w:tabs>
          <w:tab w:val="num" w:pos="360"/>
        </w:tabs>
        <w:ind w:left="360" w:hanging="360"/>
      </w:pPr>
      <w:rPr>
        <w:rFonts w:ascii="Wingdings" w:hAnsi="Wingdings" w:hint="default"/>
        <w:i w:val="0"/>
        <w:sz w:val="18"/>
      </w:rPr>
    </w:lvl>
  </w:abstractNum>
  <w:abstractNum w:abstractNumId="5">
    <w:nsid w:val="69483E7B"/>
    <w:multiLevelType w:val="singleLevel"/>
    <w:tmpl w:val="82161BFE"/>
    <w:lvl w:ilvl="0">
      <w:numFmt w:val="bullet"/>
      <w:lvlText w:val="-"/>
      <w:lvlJc w:val="left"/>
      <w:pPr>
        <w:tabs>
          <w:tab w:val="num" w:pos="360"/>
        </w:tabs>
        <w:ind w:left="360" w:hanging="360"/>
      </w:p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37CA"/>
    <w:rsid w:val="000537CA"/>
    <w:rsid w:val="000A5762"/>
    <w:rsid w:val="00267184"/>
    <w:rsid w:val="002F4585"/>
    <w:rsid w:val="002F4B9A"/>
    <w:rsid w:val="00386A93"/>
    <w:rsid w:val="00570FFA"/>
    <w:rsid w:val="005E75C1"/>
    <w:rsid w:val="00682FF8"/>
    <w:rsid w:val="006E479A"/>
    <w:rsid w:val="007130A0"/>
    <w:rsid w:val="007306B9"/>
    <w:rsid w:val="00891237"/>
    <w:rsid w:val="0098554B"/>
    <w:rsid w:val="00A05DC2"/>
    <w:rsid w:val="00A46EA1"/>
    <w:rsid w:val="00AE3C75"/>
    <w:rsid w:val="00B508AD"/>
    <w:rsid w:val="00BA3B18"/>
    <w:rsid w:val="00BB5381"/>
    <w:rsid w:val="00CD2F1B"/>
    <w:rsid w:val="00E9779A"/>
    <w:rsid w:val="00EE4E96"/>
    <w:rsid w:val="00FC5761"/>
    <w:rsid w:val="00FC60D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7CA"/>
    <w:rPr>
      <w:rFonts w:ascii="Times New Roman" w:eastAsia="Times New Roman" w:hAnsi="Times New Roman"/>
      <w:sz w:val="20"/>
      <w:szCs w:val="20"/>
    </w:rPr>
  </w:style>
  <w:style w:type="paragraph" w:styleId="Heading2">
    <w:name w:val="heading 2"/>
    <w:basedOn w:val="Normal"/>
    <w:next w:val="Normal"/>
    <w:link w:val="Heading2Char"/>
    <w:uiPriority w:val="99"/>
    <w:qFormat/>
    <w:rsid w:val="000537CA"/>
    <w:pPr>
      <w:keepNext/>
      <w:widowControl w:val="0"/>
      <w:snapToGrid w:val="0"/>
      <w:outlineLvl w:val="1"/>
    </w:pPr>
    <w:rPr>
      <w:sz w:val="24"/>
    </w:rPr>
  </w:style>
  <w:style w:type="paragraph" w:styleId="Heading3">
    <w:name w:val="heading 3"/>
    <w:basedOn w:val="Normal"/>
    <w:next w:val="Normal"/>
    <w:link w:val="Heading3Char"/>
    <w:uiPriority w:val="99"/>
    <w:qFormat/>
    <w:rsid w:val="000537CA"/>
    <w:pPr>
      <w:keepNext/>
      <w:widowControl w:val="0"/>
      <w:snapToGrid w:val="0"/>
      <w:jc w:val="right"/>
      <w:outlineLvl w:val="2"/>
    </w:pPr>
    <w:rPr>
      <w:sz w:val="24"/>
    </w:rPr>
  </w:style>
  <w:style w:type="paragraph" w:styleId="Heading4">
    <w:name w:val="heading 4"/>
    <w:basedOn w:val="Normal"/>
    <w:next w:val="Normal"/>
    <w:link w:val="Heading4Char"/>
    <w:uiPriority w:val="99"/>
    <w:qFormat/>
    <w:rsid w:val="000537CA"/>
    <w:pPr>
      <w:keepNext/>
      <w:widowControl w:val="0"/>
      <w:snapToGrid w:val="0"/>
      <w:jc w:val="center"/>
      <w:outlineLvl w:val="3"/>
    </w:pPr>
    <w:rPr>
      <w:sz w:val="24"/>
    </w:rPr>
  </w:style>
  <w:style w:type="paragraph" w:styleId="Heading5">
    <w:name w:val="heading 5"/>
    <w:basedOn w:val="Normal"/>
    <w:next w:val="Normal"/>
    <w:link w:val="Heading5Char"/>
    <w:uiPriority w:val="99"/>
    <w:qFormat/>
    <w:rsid w:val="000537CA"/>
    <w:pPr>
      <w:keepNext/>
      <w:widowControl w:val="0"/>
      <w:snapToGrid w:val="0"/>
      <w:jc w:val="both"/>
      <w:outlineLvl w:val="4"/>
    </w:pPr>
    <w:rPr>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537CA"/>
    <w:rPr>
      <w:rFonts w:ascii="Times New Roman" w:hAnsi="Times New Roman" w:cs="Times New Roman"/>
      <w:sz w:val="20"/>
      <w:szCs w:val="20"/>
      <w:lang w:eastAsia="it-IT"/>
    </w:rPr>
  </w:style>
  <w:style w:type="character" w:customStyle="1" w:styleId="Heading3Char">
    <w:name w:val="Heading 3 Char"/>
    <w:basedOn w:val="DefaultParagraphFont"/>
    <w:link w:val="Heading3"/>
    <w:uiPriority w:val="99"/>
    <w:locked/>
    <w:rsid w:val="000537CA"/>
    <w:rPr>
      <w:rFonts w:ascii="Times New Roman" w:hAnsi="Times New Roman" w:cs="Times New Roman"/>
      <w:sz w:val="20"/>
      <w:szCs w:val="20"/>
      <w:lang w:eastAsia="it-IT"/>
    </w:rPr>
  </w:style>
  <w:style w:type="character" w:customStyle="1" w:styleId="Heading4Char">
    <w:name w:val="Heading 4 Char"/>
    <w:basedOn w:val="DefaultParagraphFont"/>
    <w:link w:val="Heading4"/>
    <w:uiPriority w:val="99"/>
    <w:locked/>
    <w:rsid w:val="000537CA"/>
    <w:rPr>
      <w:rFonts w:ascii="Times New Roman" w:hAnsi="Times New Roman" w:cs="Times New Roman"/>
      <w:sz w:val="20"/>
      <w:szCs w:val="20"/>
      <w:lang w:eastAsia="it-IT"/>
    </w:rPr>
  </w:style>
  <w:style w:type="character" w:customStyle="1" w:styleId="Heading5Char">
    <w:name w:val="Heading 5 Char"/>
    <w:basedOn w:val="DefaultParagraphFont"/>
    <w:link w:val="Heading5"/>
    <w:uiPriority w:val="99"/>
    <w:locked/>
    <w:rsid w:val="000537CA"/>
    <w:rPr>
      <w:rFonts w:ascii="Times New Roman" w:hAnsi="Times New Roman" w:cs="Times New Roman"/>
      <w:b/>
      <w:sz w:val="20"/>
      <w:szCs w:val="20"/>
      <w:u w:val="single"/>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3</Pages>
  <Words>1243</Words>
  <Characters>7087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cinzia</cp:lastModifiedBy>
  <cp:revision>12</cp:revision>
  <dcterms:created xsi:type="dcterms:W3CDTF">2010-09-29T14:19:00Z</dcterms:created>
  <dcterms:modified xsi:type="dcterms:W3CDTF">2010-10-18T15:11:00Z</dcterms:modified>
</cp:coreProperties>
</file>